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2ECCBE84"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435C8C">
        <w:rPr>
          <w:b/>
          <w:noProof/>
          <w:sz w:val="24"/>
        </w:rPr>
        <w:t>9e</w:t>
      </w:r>
      <w:r>
        <w:rPr>
          <w:b/>
          <w:i/>
          <w:noProof/>
          <w:sz w:val="28"/>
        </w:rPr>
        <w:tab/>
      </w:r>
      <w:r w:rsidR="0067540B">
        <w:rPr>
          <w:b/>
          <w:i/>
          <w:noProof/>
          <w:sz w:val="28"/>
        </w:rPr>
        <w:t>S3-</w:t>
      </w:r>
      <w:r w:rsidR="00435C8C">
        <w:rPr>
          <w:b/>
          <w:i/>
          <w:noProof/>
          <w:sz w:val="28"/>
        </w:rPr>
        <w:t>20</w:t>
      </w:r>
      <w:r w:rsidR="00CE0B96">
        <w:rPr>
          <w:b/>
          <w:i/>
          <w:noProof/>
          <w:sz w:val="28"/>
        </w:rPr>
        <w:t>1155</w:t>
      </w:r>
    </w:p>
    <w:p w14:paraId="69393574" w14:textId="10F7867C" w:rsidR="001E41F3" w:rsidRPr="00EB5B4B" w:rsidRDefault="00B363C9" w:rsidP="005E2C44">
      <w:pPr>
        <w:pStyle w:val="CRCoverPage"/>
        <w:outlineLvl w:val="0"/>
        <w:rPr>
          <w:bCs/>
          <w:noProof/>
          <w:sz w:val="16"/>
          <w:szCs w:val="16"/>
        </w:rPr>
      </w:pPr>
      <w:r>
        <w:rPr>
          <w:b/>
          <w:noProof/>
          <w:sz w:val="24"/>
        </w:rPr>
        <w:t>e-</w:t>
      </w:r>
      <w:r w:rsidR="00CE0B96">
        <w:rPr>
          <w:b/>
          <w:noProof/>
          <w:sz w:val="24"/>
        </w:rPr>
        <w:t xml:space="preserve">meeting, 11 -15 May </w:t>
      </w:r>
      <w:r w:rsidR="00573E97">
        <w:rPr>
          <w:b/>
          <w:noProof/>
          <w:sz w:val="24"/>
        </w:rPr>
        <w:t>2020</w:t>
      </w:r>
      <w:r w:rsidR="006866A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1AAC0338" w:rsidR="001E41F3" w:rsidRDefault="001F3A2A" w:rsidP="001F3A2A">
            <w:pPr>
              <w:pStyle w:val="CRCoverPage"/>
              <w:spacing w:after="0"/>
              <w:rPr>
                <w:noProof/>
              </w:rPr>
            </w:pPr>
            <w:r>
              <w:t>Adding validity period to authentication results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5404490B" w:rsidR="001E41F3" w:rsidRDefault="006866A6" w:rsidP="001F3A2A">
            <w:pPr>
              <w:pStyle w:val="CRCoverPage"/>
              <w:spacing w:after="0"/>
              <w:rPr>
                <w:noProof/>
              </w:rPr>
            </w:pPr>
            <w:r>
              <w:rPr>
                <w:noProof/>
              </w:rPr>
              <w:t>Huawei, HiSilicon</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69BB794A" w:rsidR="001E41F3" w:rsidRDefault="001F3A2A" w:rsidP="001F3A2A">
            <w:pPr>
              <w:pStyle w:val="CRCoverPage"/>
              <w:spacing w:after="0"/>
              <w:ind w:left="100"/>
              <w:rPr>
                <w:noProof/>
              </w:rPr>
            </w:pPr>
            <w:r>
              <w:rPr>
                <w:noProof/>
              </w:rPr>
              <w:t>1</w:t>
            </w:r>
            <w:r w:rsidR="00D33AD9">
              <w:rPr>
                <w:noProof/>
              </w:rPr>
              <w:t>/</w:t>
            </w:r>
            <w:r>
              <w:rPr>
                <w:noProof/>
              </w:rPr>
              <w:t>5</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1A5588">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545"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708"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1A5588">
        <w:tc>
          <w:tcPr>
            <w:tcW w:w="2388"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3714AA07" w14:textId="5586B081" w:rsidR="00B36E4D" w:rsidRDefault="00B36E4D" w:rsidP="001A5588">
            <w:pPr>
              <w:pStyle w:val="CRCoverPage"/>
              <w:numPr>
                <w:ilvl w:val="0"/>
                <w:numId w:val="5"/>
              </w:numPr>
              <w:spacing w:after="0"/>
              <w:rPr>
                <w:noProof/>
              </w:rPr>
            </w:pPr>
            <w:r>
              <w:rPr>
                <w:noProof/>
              </w:rPr>
              <w:t xml:space="preserve">The slice-authentication results shall not be permanent. The </w:t>
            </w:r>
            <w:r w:rsidR="001A5588">
              <w:rPr>
                <w:noProof/>
                <w:lang w:val="en-SG" w:eastAsia="zh-CN"/>
              </w:rPr>
              <w:t xml:space="preserve">validity period of authentication (determined by AAA) shall be conveyed to </w:t>
            </w:r>
            <w:r w:rsidR="001A5588">
              <w:rPr>
                <w:noProof/>
              </w:rPr>
              <w:t xml:space="preserve">3GPP network. </w:t>
            </w:r>
          </w:p>
          <w:p w14:paraId="1F113074" w14:textId="5EC15EC4" w:rsidR="001A5588" w:rsidRDefault="001A5588" w:rsidP="001A5588">
            <w:pPr>
              <w:pStyle w:val="CRCoverPage"/>
              <w:numPr>
                <w:ilvl w:val="0"/>
                <w:numId w:val="5"/>
              </w:numPr>
              <w:spacing w:after="0"/>
              <w:rPr>
                <w:noProof/>
              </w:rPr>
            </w:pPr>
            <w:r>
              <w:rPr>
                <w:noProof/>
              </w:rPr>
              <w:t xml:space="preserve">Problems with “permanent” authentication results </w:t>
            </w:r>
          </w:p>
          <w:p w14:paraId="3EAEDB53" w14:textId="32933D30" w:rsidR="001A5588" w:rsidRDefault="001A5588" w:rsidP="001A5588">
            <w:pPr>
              <w:pStyle w:val="CRCoverPage"/>
              <w:numPr>
                <w:ilvl w:val="1"/>
                <w:numId w:val="5"/>
              </w:numPr>
              <w:spacing w:after="0"/>
              <w:rPr>
                <w:noProof/>
              </w:rPr>
            </w:pPr>
            <w:r>
              <w:rPr>
                <w:noProof/>
              </w:rPr>
              <w:t>“Reject”: once Reject, UE will not be able to access S-NSSAI</w:t>
            </w:r>
          </w:p>
          <w:p w14:paraId="621A88BD" w14:textId="2B7DDAA3" w:rsidR="001A5588" w:rsidRDefault="001A5588" w:rsidP="001A5588">
            <w:pPr>
              <w:pStyle w:val="CRCoverPage"/>
              <w:numPr>
                <w:ilvl w:val="1"/>
                <w:numId w:val="5"/>
              </w:numPr>
              <w:spacing w:after="0"/>
              <w:rPr>
                <w:noProof/>
              </w:rPr>
            </w:pPr>
            <w:r>
              <w:rPr>
                <w:noProof/>
              </w:rPr>
              <w:t xml:space="preserve">“Accept”: open ended </w:t>
            </w:r>
            <w:r w:rsidR="00746A42">
              <w:rPr>
                <w:noProof/>
              </w:rPr>
              <w:t>and may introduce security risks</w:t>
            </w:r>
          </w:p>
          <w:p w14:paraId="4A8E6921" w14:textId="384DC5B8" w:rsidR="00746A42" w:rsidRDefault="006F3F68" w:rsidP="006F3F68">
            <w:pPr>
              <w:pStyle w:val="CRCoverPage"/>
              <w:numPr>
                <w:ilvl w:val="0"/>
                <w:numId w:val="5"/>
              </w:numPr>
              <w:spacing w:after="0"/>
              <w:rPr>
                <w:noProof/>
              </w:rPr>
            </w:pPr>
            <w:r>
              <w:rPr>
                <w:noProof/>
              </w:rPr>
              <w:t xml:space="preserve">It can be part of Accept/Reject IE, without </w:t>
            </w:r>
            <w:r>
              <w:rPr>
                <w:noProof/>
              </w:rPr>
              <w:t>add</w:t>
            </w:r>
            <w:r>
              <w:rPr>
                <w:noProof/>
              </w:rPr>
              <w:t>ing in a separate IE</w:t>
            </w:r>
          </w:p>
        </w:tc>
      </w:tr>
      <w:tr w:rsidR="001E41F3" w14:paraId="3E4CBB80" w14:textId="77777777" w:rsidTr="001A5588">
        <w:tc>
          <w:tcPr>
            <w:tcW w:w="2388" w:type="dxa"/>
            <w:gridSpan w:val="2"/>
            <w:tcBorders>
              <w:left w:val="single" w:sz="4" w:space="0" w:color="auto"/>
            </w:tcBorders>
          </w:tcPr>
          <w:p w14:paraId="19C17F30" w14:textId="36AE7269" w:rsidR="001E41F3" w:rsidRDefault="001E41F3">
            <w:pPr>
              <w:pStyle w:val="CRCoverPage"/>
              <w:spacing w:after="0"/>
              <w:rPr>
                <w:b/>
                <w:i/>
                <w:noProof/>
                <w:sz w:val="8"/>
                <w:szCs w:val="8"/>
              </w:rPr>
            </w:pPr>
          </w:p>
        </w:tc>
        <w:tc>
          <w:tcPr>
            <w:tcW w:w="7252"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1A5588">
        <w:tc>
          <w:tcPr>
            <w:tcW w:w="2388"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52" w:type="dxa"/>
            <w:gridSpan w:val="9"/>
            <w:tcBorders>
              <w:right w:val="single" w:sz="4" w:space="0" w:color="auto"/>
            </w:tcBorders>
            <w:shd w:val="pct30" w:color="FFFF00" w:fill="auto"/>
          </w:tcPr>
          <w:p w14:paraId="4E00C1D8" w14:textId="702B74AA" w:rsidR="004D1CA4" w:rsidRPr="001A446C" w:rsidRDefault="001A5588" w:rsidP="001A5588">
            <w:pPr>
              <w:pStyle w:val="CRCoverPage"/>
              <w:numPr>
                <w:ilvl w:val="0"/>
                <w:numId w:val="3"/>
              </w:numPr>
              <w:spacing w:after="0"/>
              <w:rPr>
                <w:noProof/>
                <w:lang w:val="en-US" w:eastAsia="zh-CN"/>
              </w:rPr>
            </w:pPr>
            <w:bookmarkStart w:id="2" w:name="_GoBack"/>
            <w:bookmarkEnd w:id="2"/>
            <w:r>
              <w:rPr>
                <w:noProof/>
                <w:lang w:val="en-US" w:eastAsia="zh-CN"/>
              </w:rPr>
              <w:t xml:space="preserve">Add validity period to authentication results under Accept/Reject IEs. </w:t>
            </w:r>
          </w:p>
        </w:tc>
      </w:tr>
      <w:tr w:rsidR="001E41F3" w14:paraId="05D11FD8" w14:textId="77777777" w:rsidTr="001A5588">
        <w:tc>
          <w:tcPr>
            <w:tcW w:w="2388"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7252"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1A5588">
        <w:tc>
          <w:tcPr>
            <w:tcW w:w="2388"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41A07449" w14:textId="720158A6" w:rsidR="001E41F3" w:rsidRDefault="001A446C" w:rsidP="00FE41EF">
            <w:pPr>
              <w:pStyle w:val="CRCoverPage"/>
              <w:spacing w:after="0"/>
              <w:rPr>
                <w:noProof/>
              </w:rPr>
            </w:pPr>
            <w:r>
              <w:rPr>
                <w:noProof/>
              </w:rPr>
              <w:t xml:space="preserve"> </w:t>
            </w:r>
            <w:r w:rsidR="00255DF4">
              <w:rPr>
                <w:noProof/>
              </w:rPr>
              <w:t xml:space="preserve">Network Slice Specific Authentication and Authorization </w:t>
            </w:r>
            <w:r w:rsidR="00FE41EF">
              <w:rPr>
                <w:noProof/>
              </w:rPr>
              <w:t xml:space="preserve">is not complete. </w:t>
            </w:r>
          </w:p>
        </w:tc>
      </w:tr>
      <w:tr w:rsidR="001E41F3" w14:paraId="71BC0835" w14:textId="77777777" w:rsidTr="001A5588">
        <w:tc>
          <w:tcPr>
            <w:tcW w:w="2388" w:type="dxa"/>
            <w:gridSpan w:val="2"/>
          </w:tcPr>
          <w:p w14:paraId="00F5CCA5" w14:textId="77777777" w:rsidR="001E41F3" w:rsidRDefault="001E41F3">
            <w:pPr>
              <w:pStyle w:val="CRCoverPage"/>
              <w:spacing w:after="0"/>
              <w:rPr>
                <w:b/>
                <w:i/>
                <w:noProof/>
                <w:sz w:val="8"/>
                <w:szCs w:val="8"/>
              </w:rPr>
            </w:pPr>
          </w:p>
        </w:tc>
        <w:tc>
          <w:tcPr>
            <w:tcW w:w="7252" w:type="dxa"/>
            <w:gridSpan w:val="9"/>
          </w:tcPr>
          <w:p w14:paraId="70B88465" w14:textId="77777777" w:rsidR="001E41F3" w:rsidRDefault="001E41F3">
            <w:pPr>
              <w:pStyle w:val="CRCoverPage"/>
              <w:spacing w:after="0"/>
              <w:rPr>
                <w:noProof/>
                <w:sz w:val="8"/>
                <w:szCs w:val="8"/>
              </w:rPr>
            </w:pPr>
          </w:p>
        </w:tc>
      </w:tr>
      <w:tr w:rsidR="001E41F3" w14:paraId="59B32B41" w14:textId="77777777" w:rsidTr="001A5588">
        <w:tc>
          <w:tcPr>
            <w:tcW w:w="2388"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1191123" w14:textId="7B859E58" w:rsidR="001E41F3" w:rsidRDefault="00FE41EF" w:rsidP="00D82D0B">
            <w:pPr>
              <w:pStyle w:val="CRCoverPage"/>
              <w:spacing w:after="0"/>
              <w:rPr>
                <w:noProof/>
              </w:rPr>
            </w:pPr>
            <w:r>
              <w:rPr>
                <w:noProof/>
              </w:rPr>
              <w:t>X.X.3</w:t>
            </w:r>
          </w:p>
        </w:tc>
      </w:tr>
      <w:tr w:rsidR="001E41F3" w14:paraId="1B6C9035" w14:textId="77777777" w:rsidTr="001A5588">
        <w:tc>
          <w:tcPr>
            <w:tcW w:w="2388"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7252"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1A5588">
        <w:tc>
          <w:tcPr>
            <w:tcW w:w="2388"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1A5588">
        <w:tc>
          <w:tcPr>
            <w:tcW w:w="2388"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1A5588">
        <w:tc>
          <w:tcPr>
            <w:tcW w:w="2388"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1A5588">
        <w:tc>
          <w:tcPr>
            <w:tcW w:w="2388"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90"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1A5588">
        <w:tc>
          <w:tcPr>
            <w:tcW w:w="2388" w:type="dxa"/>
            <w:gridSpan w:val="2"/>
            <w:tcBorders>
              <w:left w:val="single" w:sz="4" w:space="0" w:color="auto"/>
            </w:tcBorders>
          </w:tcPr>
          <w:p w14:paraId="542F3F66" w14:textId="77777777" w:rsidR="001E41F3" w:rsidRDefault="001E41F3">
            <w:pPr>
              <w:pStyle w:val="CRCoverPage"/>
              <w:spacing w:after="0"/>
              <w:rPr>
                <w:b/>
                <w:i/>
                <w:noProof/>
              </w:rPr>
            </w:pPr>
          </w:p>
        </w:tc>
        <w:tc>
          <w:tcPr>
            <w:tcW w:w="7252"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1A5588">
        <w:tc>
          <w:tcPr>
            <w:tcW w:w="2388"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1A5588">
        <w:tc>
          <w:tcPr>
            <w:tcW w:w="2388"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1A5588">
        <w:tc>
          <w:tcPr>
            <w:tcW w:w="2388"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86E0BA" w14:textId="1373B531"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1FBAAAAC" w14:textId="3DA2E72B" w:rsidR="00090F7C" w:rsidRDefault="00CC02F9" w:rsidP="00090F7C">
      <w:pPr>
        <w:pStyle w:val="Heading3"/>
      </w:pPr>
      <w:r w:rsidRPr="00D4560F">
        <w:t>x</w:t>
      </w:r>
      <w:r w:rsidR="00090F7C" w:rsidRPr="00D4560F">
        <w:t>.x.3 Network Slice specific authentication</w:t>
      </w:r>
      <w:r w:rsidR="00090F7C">
        <w:t xml:space="preserve"> </w:t>
      </w:r>
    </w:p>
    <w:p w14:paraId="0B789019" w14:textId="4AC9584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7FDE9031"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6" w:name="_Hlk36740460"/>
      <w:r w:rsidR="00EE683A">
        <w:t>NSSAA Function</w:t>
      </w:r>
      <w:bookmarkEnd w:id="6"/>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719A8FCC" w:rsidR="00090F7C" w:rsidRDefault="00090F7C" w:rsidP="00090F7C">
      <w:r>
        <w:t>The steps involved in network slice specific authentication and authorization are described below.</w:t>
      </w:r>
    </w:p>
    <w:p w14:paraId="46FF8019" w14:textId="3506D4F7" w:rsidR="00090F7C" w:rsidRPr="00F32B35" w:rsidRDefault="00090F7C" w:rsidP="00090F7C"/>
    <w:p w14:paraId="604F2A70" w14:textId="5D885892" w:rsidR="00090F7C" w:rsidRDefault="00E72706" w:rsidP="00090F7C">
      <w:pPr>
        <w:spacing w:after="0"/>
        <w:rPr>
          <w:rFonts w:eastAsia="SimSun"/>
        </w:rPr>
      </w:pPr>
      <w:r>
        <w:rPr>
          <w:rFonts w:eastAsia="SimSun"/>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33.05pt;margin-top:16.8pt;width:571.5pt;height:329.1pt;z-index:251658240;mso-position-horizontal-relative:text;mso-position-vertical-relative:text">
            <v:imagedata r:id="rId16" o:title="" cropbottom="23096f" cropright="23231f"/>
            <w10:wrap type="square" side="right"/>
          </v:shape>
          <o:OLEObject Type="Embed" ProgID="Visio.Drawing.11" ShapeID="_x0000_s1041" DrawAspect="Content" ObjectID="_1649872945" r:id="rId17"/>
        </w:object>
      </w:r>
    </w:p>
    <w:p w14:paraId="6AC1DB87" w14:textId="41365C86" w:rsidR="00AE3EB8" w:rsidRPr="00AE3EB8" w:rsidRDefault="0039066C" w:rsidP="00DE0127">
      <w:pPr>
        <w:rPr>
          <w:rFonts w:ascii="Arial" w:eastAsia="SimSun" w:hAnsi="Arial"/>
          <w:b/>
        </w:rPr>
      </w:pPr>
      <w:r>
        <w:rPr>
          <w:rFonts w:ascii="Arial" w:eastAsia="SimSun" w:hAnsi="Arial"/>
          <w:b/>
        </w:rPr>
        <w:br w:type="textWrapping" w:clear="all"/>
      </w:r>
    </w:p>
    <w:p w14:paraId="2A0FC65A" w14:textId="680A7C9A" w:rsidR="00AE3EB8" w:rsidRPr="005D04D1" w:rsidRDefault="00AE3EB8" w:rsidP="00AE3EB8">
      <w:pPr>
        <w:keepLines/>
        <w:spacing w:after="240"/>
        <w:jc w:val="center"/>
        <w:rPr>
          <w:rFonts w:ascii="Arial" w:eastAsia="SimSun" w:hAnsi="Arial"/>
          <w:b/>
          <w:lang w:val="en-US"/>
        </w:rPr>
      </w:pPr>
      <w:r w:rsidRPr="00D4560F">
        <w:rPr>
          <w:rFonts w:ascii="Arial" w:eastAsia="SimSun" w:hAnsi="Arial"/>
          <w:b/>
        </w:rPr>
        <w:t>Figure X-1: Network Slice-Specific Authentication and Authorization procedure</w:t>
      </w:r>
    </w:p>
    <w:p w14:paraId="3A392B49" w14:textId="437EDAEA"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5BF9F7E" w:rsidR="00AE3EB8" w:rsidRPr="00AE3EB8" w:rsidRDefault="00AE3EB8" w:rsidP="00AE3EB8">
      <w:pPr>
        <w:ind w:left="568" w:hanging="284"/>
        <w:rPr>
          <w:rFonts w:eastAsia="SimSun"/>
        </w:rPr>
      </w:pPr>
      <w:r w:rsidRPr="00AE3EB8">
        <w:rPr>
          <w:rFonts w:eastAsia="SimSun"/>
        </w:rPr>
        <w:lastRenderedPageBreak/>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522EFFBA"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 xml:space="preserve">in a </w:t>
      </w:r>
      <w:proofErr w:type="spellStart"/>
      <w:r w:rsidR="00523851" w:rsidRPr="00523851">
        <w:rPr>
          <w:iCs/>
        </w:rPr>
        <w:t>Nssaaf_NSSAA_Authenticate</w:t>
      </w:r>
      <w:proofErr w:type="spellEnd"/>
      <w:r w:rsidR="00523851" w:rsidRPr="00523851">
        <w:rPr>
          <w:iCs/>
        </w:rPr>
        <w:t xml:space="preserv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w:t>
      </w:r>
      <w:proofErr w:type="spellStart"/>
      <w:r w:rsidRPr="00AE3EB8">
        <w:rPr>
          <w:rFonts w:eastAsia="SimSun"/>
        </w:rPr>
        <w:t>reauthentication</w:t>
      </w:r>
      <w:proofErr w:type="spellEnd"/>
      <w:r w:rsidRPr="00AE3EB8">
        <w:rPr>
          <w:rFonts w:eastAsia="SimSun"/>
        </w:rPr>
        <w:t xml:space="preserve">.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52409A9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ins w:id="7" w:author="Lei Zhongding (Zander)" w:date="2020-04-28T14:33:00Z">
        <w:r w:rsidR="00846835">
          <w:rPr>
            <w:rFonts w:eastAsia="SimSun"/>
          </w:rPr>
          <w:t xml:space="preserve"> The EAP-Success/Failure message shall contain validity period of the authentication result. </w:t>
        </w:r>
      </w:ins>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w:t>
      </w:r>
      <w:proofErr w:type="spellStart"/>
      <w:r w:rsidRPr="00AE3EB8">
        <w:rPr>
          <w:rFonts w:eastAsia="SimSun"/>
        </w:rPr>
        <w:t>N</w:t>
      </w:r>
      <w:r w:rsidR="004B6118">
        <w:rPr>
          <w:rFonts w:eastAsia="SimSun"/>
        </w:rPr>
        <w:t>ssaa</w:t>
      </w:r>
      <w:r w:rsidRPr="00AE3EB8">
        <w:rPr>
          <w:rFonts w:eastAsia="SimSun"/>
        </w:rPr>
        <w:t>f_NSSAA_Authenticate</w:t>
      </w:r>
      <w:proofErr w:type="spellEnd"/>
      <w:r w:rsidRPr="00AE3EB8">
        <w:rPr>
          <w:rFonts w:eastAsia="SimSun"/>
        </w:rPr>
        <w:t xml:space="preserve"> Response (EAP-Success/Failure, S-NSSAI, </w:t>
      </w:r>
      <w:proofErr w:type="gramStart"/>
      <w:r w:rsidRPr="00AE3EB8">
        <w:rPr>
          <w:rFonts w:eastAsia="SimSun"/>
        </w:rPr>
        <w:t>GPSI</w:t>
      </w:r>
      <w:proofErr w:type="gramEnd"/>
      <w:r w:rsidRPr="00AE3EB8">
        <w:rPr>
          <w:rFonts w:eastAsia="SimSun"/>
        </w:rPr>
        <w:t>)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 xml:space="preserve">Editor’s Note: It is </w:t>
      </w:r>
      <w:proofErr w:type="spellStart"/>
      <w:r w:rsidRPr="00AE3EB8">
        <w:rPr>
          <w:rFonts w:eastAsia="SimSun"/>
          <w:color w:val="FF0000"/>
        </w:rPr>
        <w:t>ffs</w:t>
      </w:r>
      <w:proofErr w:type="spellEnd"/>
      <w:r w:rsidRPr="00AE3EB8">
        <w:rPr>
          <w:rFonts w:eastAsia="SimSun"/>
          <w:color w:val="FF0000"/>
        </w:rPr>
        <w:t xml:space="preserve"> whether S-NSSAIs can be sent to AAA-S.</w:t>
      </w:r>
    </w:p>
    <w:p w14:paraId="3A1EBB80" w14:textId="797B73A1" w:rsidR="002759BA" w:rsidRPr="00AE3EB8" w:rsidRDefault="002759BA" w:rsidP="00AE3EB8">
      <w:pPr>
        <w:keepLines/>
        <w:ind w:left="1135" w:hanging="851"/>
        <w:rPr>
          <w:rFonts w:eastAsia="SimSun"/>
          <w:color w:val="FF0000"/>
        </w:rPr>
      </w:pPr>
      <w:r>
        <w:rPr>
          <w:rFonts w:eastAsia="SimSun"/>
          <w:color w:val="FF0000"/>
        </w:rPr>
        <w:t>Editor’s Note: Security requirements for NSSAF is F</w:t>
      </w:r>
      <w:r w:rsidR="00C866C6" w:rsidRPr="00523851">
        <w:rPr>
          <w:rFonts w:eastAsia="SimSun"/>
          <w:color w:val="FF0000"/>
        </w:rPr>
        <w:t>F</w:t>
      </w:r>
      <w:r>
        <w:rPr>
          <w:rFonts w:eastAsia="SimSun"/>
          <w:color w:val="FF0000"/>
        </w:rPr>
        <w:t>S.</w:t>
      </w:r>
    </w:p>
    <w:p w14:paraId="3855ACF6" w14:textId="77777777" w:rsidR="0093139F" w:rsidRPr="00E30BE3" w:rsidRDefault="0093139F" w:rsidP="00090F7C">
      <w:pPr>
        <w:rPr>
          <w:rFonts w:eastAsia="SimSun"/>
          <w:lang w:val="en-US"/>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sectPr w:rsidR="00C563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9B084" w14:textId="77777777" w:rsidR="00E72706" w:rsidRDefault="00E72706">
      <w:r>
        <w:separator/>
      </w:r>
    </w:p>
  </w:endnote>
  <w:endnote w:type="continuationSeparator" w:id="0">
    <w:p w14:paraId="08561706" w14:textId="77777777" w:rsidR="00E72706" w:rsidRDefault="00E7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703F8" w14:textId="77777777" w:rsidR="00E72706" w:rsidRDefault="00E72706">
      <w:r>
        <w:separator/>
      </w:r>
    </w:p>
  </w:footnote>
  <w:footnote w:type="continuationSeparator" w:id="0">
    <w:p w14:paraId="540904EB" w14:textId="77777777" w:rsidR="00E72706" w:rsidRDefault="00E72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2B2D2436"/>
    <w:multiLevelType w:val="hybridMultilevel"/>
    <w:tmpl w:val="93EA0A44"/>
    <w:lvl w:ilvl="0" w:tplc="EF288C9A">
      <w:start w:val="12"/>
      <w:numFmt w:val="bullet"/>
      <w:lvlText w:val=""/>
      <w:lvlJc w:val="left"/>
      <w:pPr>
        <w:ind w:left="360" w:hanging="360"/>
      </w:pPr>
      <w:rPr>
        <w:rFonts w:ascii="Symbol" w:eastAsiaTheme="minorEastAsia" w:hAnsi="Symbol" w:cs="Times New Roman"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3"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56869"/>
    <w:rsid w:val="00060C64"/>
    <w:rsid w:val="00066B9F"/>
    <w:rsid w:val="00075AAC"/>
    <w:rsid w:val="00081712"/>
    <w:rsid w:val="00086447"/>
    <w:rsid w:val="00090F7C"/>
    <w:rsid w:val="000A6394"/>
    <w:rsid w:val="000A7BA6"/>
    <w:rsid w:val="000B741C"/>
    <w:rsid w:val="000B7FED"/>
    <w:rsid w:val="000C038A"/>
    <w:rsid w:val="000C3DA0"/>
    <w:rsid w:val="000C3F77"/>
    <w:rsid w:val="000C6598"/>
    <w:rsid w:val="000D5968"/>
    <w:rsid w:val="000E6730"/>
    <w:rsid w:val="000F76E2"/>
    <w:rsid w:val="00102502"/>
    <w:rsid w:val="00104B6C"/>
    <w:rsid w:val="00106333"/>
    <w:rsid w:val="001239C9"/>
    <w:rsid w:val="00130C46"/>
    <w:rsid w:val="00145D43"/>
    <w:rsid w:val="00154270"/>
    <w:rsid w:val="00160274"/>
    <w:rsid w:val="001721C2"/>
    <w:rsid w:val="00192C46"/>
    <w:rsid w:val="00196D0E"/>
    <w:rsid w:val="001A08B3"/>
    <w:rsid w:val="001A1480"/>
    <w:rsid w:val="001A153C"/>
    <w:rsid w:val="001A446C"/>
    <w:rsid w:val="001A5588"/>
    <w:rsid w:val="001A7B60"/>
    <w:rsid w:val="001B52F0"/>
    <w:rsid w:val="001B592B"/>
    <w:rsid w:val="001B7A65"/>
    <w:rsid w:val="001D16CF"/>
    <w:rsid w:val="001D5569"/>
    <w:rsid w:val="001D5B79"/>
    <w:rsid w:val="001E0C94"/>
    <w:rsid w:val="001E41F3"/>
    <w:rsid w:val="001F3A2A"/>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5CB5"/>
    <w:rsid w:val="002A7145"/>
    <w:rsid w:val="002B5741"/>
    <w:rsid w:val="002C66B1"/>
    <w:rsid w:val="002D039E"/>
    <w:rsid w:val="002D0AB0"/>
    <w:rsid w:val="002D5089"/>
    <w:rsid w:val="00305409"/>
    <w:rsid w:val="00314359"/>
    <w:rsid w:val="003176D2"/>
    <w:rsid w:val="00331626"/>
    <w:rsid w:val="00333AA4"/>
    <w:rsid w:val="00336701"/>
    <w:rsid w:val="00343C6F"/>
    <w:rsid w:val="003504EC"/>
    <w:rsid w:val="003609EF"/>
    <w:rsid w:val="0036231A"/>
    <w:rsid w:val="003735AD"/>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35C8C"/>
    <w:rsid w:val="00463E8A"/>
    <w:rsid w:val="0047064D"/>
    <w:rsid w:val="00470EEB"/>
    <w:rsid w:val="00474CBE"/>
    <w:rsid w:val="004764E5"/>
    <w:rsid w:val="00477E16"/>
    <w:rsid w:val="00487571"/>
    <w:rsid w:val="004909F9"/>
    <w:rsid w:val="004A1780"/>
    <w:rsid w:val="004A1A52"/>
    <w:rsid w:val="004B6118"/>
    <w:rsid w:val="004B75B7"/>
    <w:rsid w:val="004D1CA4"/>
    <w:rsid w:val="004D6C94"/>
    <w:rsid w:val="004E1434"/>
    <w:rsid w:val="004E163C"/>
    <w:rsid w:val="004E2903"/>
    <w:rsid w:val="00510E11"/>
    <w:rsid w:val="0051580D"/>
    <w:rsid w:val="00523851"/>
    <w:rsid w:val="00537DFF"/>
    <w:rsid w:val="00542737"/>
    <w:rsid w:val="005470BF"/>
    <w:rsid w:val="00547111"/>
    <w:rsid w:val="005614D3"/>
    <w:rsid w:val="00562259"/>
    <w:rsid w:val="00562C6C"/>
    <w:rsid w:val="00573E97"/>
    <w:rsid w:val="005757F1"/>
    <w:rsid w:val="00584BDF"/>
    <w:rsid w:val="00585C89"/>
    <w:rsid w:val="00592D74"/>
    <w:rsid w:val="00593C47"/>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131B"/>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6F3F68"/>
    <w:rsid w:val="0070035C"/>
    <w:rsid w:val="007049CE"/>
    <w:rsid w:val="00707B38"/>
    <w:rsid w:val="00715266"/>
    <w:rsid w:val="00725016"/>
    <w:rsid w:val="007405CC"/>
    <w:rsid w:val="0074410B"/>
    <w:rsid w:val="00746A42"/>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D6A07"/>
    <w:rsid w:val="007E0D2C"/>
    <w:rsid w:val="007E307E"/>
    <w:rsid w:val="007F2C8B"/>
    <w:rsid w:val="007F7259"/>
    <w:rsid w:val="007F7260"/>
    <w:rsid w:val="00801173"/>
    <w:rsid w:val="008040A8"/>
    <w:rsid w:val="00807C4A"/>
    <w:rsid w:val="0081166E"/>
    <w:rsid w:val="00814D60"/>
    <w:rsid w:val="008279FA"/>
    <w:rsid w:val="00827F75"/>
    <w:rsid w:val="008303E7"/>
    <w:rsid w:val="00832891"/>
    <w:rsid w:val="00846835"/>
    <w:rsid w:val="00860244"/>
    <w:rsid w:val="008626E7"/>
    <w:rsid w:val="0086476D"/>
    <w:rsid w:val="00870EE7"/>
    <w:rsid w:val="00871DAA"/>
    <w:rsid w:val="0088614C"/>
    <w:rsid w:val="008863B9"/>
    <w:rsid w:val="00886563"/>
    <w:rsid w:val="00894C79"/>
    <w:rsid w:val="008A45A6"/>
    <w:rsid w:val="008B0E78"/>
    <w:rsid w:val="008C6124"/>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5B5A"/>
    <w:rsid w:val="009777D9"/>
    <w:rsid w:val="0099151E"/>
    <w:rsid w:val="00991B88"/>
    <w:rsid w:val="00992126"/>
    <w:rsid w:val="009A5753"/>
    <w:rsid w:val="009A579D"/>
    <w:rsid w:val="009C127B"/>
    <w:rsid w:val="009C4673"/>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C5820"/>
    <w:rsid w:val="00AD1CD8"/>
    <w:rsid w:val="00AE2144"/>
    <w:rsid w:val="00AE360D"/>
    <w:rsid w:val="00AE3EB8"/>
    <w:rsid w:val="00B258BB"/>
    <w:rsid w:val="00B3503B"/>
    <w:rsid w:val="00B363C9"/>
    <w:rsid w:val="00B36DF3"/>
    <w:rsid w:val="00B36E4D"/>
    <w:rsid w:val="00B521C3"/>
    <w:rsid w:val="00B60740"/>
    <w:rsid w:val="00B62AC8"/>
    <w:rsid w:val="00B65180"/>
    <w:rsid w:val="00B67B97"/>
    <w:rsid w:val="00B67C27"/>
    <w:rsid w:val="00B67CED"/>
    <w:rsid w:val="00B777FC"/>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66C6"/>
    <w:rsid w:val="00C94186"/>
    <w:rsid w:val="00C95985"/>
    <w:rsid w:val="00CA485B"/>
    <w:rsid w:val="00CA50BA"/>
    <w:rsid w:val="00CC02F9"/>
    <w:rsid w:val="00CC4B05"/>
    <w:rsid w:val="00CC5026"/>
    <w:rsid w:val="00CC68D0"/>
    <w:rsid w:val="00CE0B96"/>
    <w:rsid w:val="00CE71A0"/>
    <w:rsid w:val="00CF53CE"/>
    <w:rsid w:val="00D01673"/>
    <w:rsid w:val="00D03F9A"/>
    <w:rsid w:val="00D06D51"/>
    <w:rsid w:val="00D1095B"/>
    <w:rsid w:val="00D24991"/>
    <w:rsid w:val="00D310BF"/>
    <w:rsid w:val="00D311A7"/>
    <w:rsid w:val="00D33AD9"/>
    <w:rsid w:val="00D401E9"/>
    <w:rsid w:val="00D41A80"/>
    <w:rsid w:val="00D4560F"/>
    <w:rsid w:val="00D50255"/>
    <w:rsid w:val="00D63C3E"/>
    <w:rsid w:val="00D66520"/>
    <w:rsid w:val="00D82D0B"/>
    <w:rsid w:val="00D84B57"/>
    <w:rsid w:val="00D93E1A"/>
    <w:rsid w:val="00DA7C90"/>
    <w:rsid w:val="00DE0127"/>
    <w:rsid w:val="00DE34CF"/>
    <w:rsid w:val="00DF7747"/>
    <w:rsid w:val="00E004FD"/>
    <w:rsid w:val="00E13F3D"/>
    <w:rsid w:val="00E2020E"/>
    <w:rsid w:val="00E27329"/>
    <w:rsid w:val="00E34898"/>
    <w:rsid w:val="00E462A0"/>
    <w:rsid w:val="00E72706"/>
    <w:rsid w:val="00E75FAE"/>
    <w:rsid w:val="00E878D4"/>
    <w:rsid w:val="00E91D18"/>
    <w:rsid w:val="00E96845"/>
    <w:rsid w:val="00EB09B7"/>
    <w:rsid w:val="00EB5B4B"/>
    <w:rsid w:val="00EE683A"/>
    <w:rsid w:val="00EE747A"/>
    <w:rsid w:val="00EE7D7C"/>
    <w:rsid w:val="00F02DD6"/>
    <w:rsid w:val="00F14EB6"/>
    <w:rsid w:val="00F23FB1"/>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41EF"/>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2.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76D4E-468B-4B70-A8B2-5788954D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1107</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17</cp:revision>
  <cp:lastPrinted>1900-01-01T08:00:00Z</cp:lastPrinted>
  <dcterms:created xsi:type="dcterms:W3CDTF">2020-04-28T06:19:00Z</dcterms:created>
  <dcterms:modified xsi:type="dcterms:W3CDTF">2020-05-01T12:31:00Z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(3)NWl6UGLcx8akvGLOsb7zWaMTkVazV5E+tTZo0PBC/Lm0znILTugOAuYKLRzruUkzwnTSje/r
TVqsnrsKX0YpU5VYlnZ43OTewDjQZkmjupyGnA//lgvjV4qEWM75U/wMdQY2FBgjh1eXDcBB
2UBTNirQW2qZO2QKn8KHvRWDt94+wifCl8efq0GqNpPT9zSoIT/ArPoxs9jxcAYB/izpjf/x
VN6RhxDhO1GAnLBNqr</vt:lpwstr>
  </property>
  <property fmtid="{D5CDD505-2E9C-101B-9397-08002B2CF9AE}" pid="22" name="_2015_ms_pID_7253431">
    <vt:lpwstr>8nNN/CFfxSuYN5uHAUWhszdjd9OpDlwAsa3l5GAckLdmE3KjpdnHiE
ZflqhrznOq73OZ8iTDFdxq6x8/FepgRxzyGK7n5w203p/JNQuVkqf25t1tH3BqoeVCc5xgez
HrASOtc1bKFugDb5aYrW7Rb3PCv0pql0DW6MGOmVzj5XC6I7dCMIRuPO1Jovv/ywsDGEOd8n
reLEbQEDAsrzOMb+XjIX6TyYWJgNrnm6eiX6</vt:lpwstr>
  </property>
  <property fmtid="{D5CDD505-2E9C-101B-9397-08002B2CF9AE}" pid="23" name="_2015_ms_pID_7253432">
    <vt:lpwstr>5A==</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1588081927</vt:lpwstr>
  </property>
</Properties>
</file>